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Getting Started with Claude for Themify Ultra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AF3FA" w:sz="2"/>
              <w:left w:val="single" w:color="EAF3FA" w:sz="2"/>
              <w:bottom w:val="single" w:color="EAF3FA" w:sz="2"/>
              <w:right w:val="single" w:color="EAF3FA" w:sz="2"/>
            </w:tcBorders>
            <w:shd w:fill="EAF3FA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t xml:space="preserve">Themify Ultra + Claude AI = complete websites in minutes. You describe the organisation — Claude delivers ready-to-import files for Builder.</w:t>
            </w:r>
          </w:p>
          <w:p>
            <w:r>
              <w:t xml:space="preserve">See a live example at: </w:t>
            </w:r>
            <w:hyperlink w:history="1" r:id="rIdz4f0ieugkwf9uxaf4i4bl">
              <w:r>
                <w:rPr>
                  <w:rStyle w:val="Hyperlink"/>
                  <w:color w:val="1155CC"/>
                  <w:u w:val="single"/>
                </w:rPr>
                <w:t xml:space="preserve">https://test.javisst.com/</w:t>
              </w:r>
            </w:hyperlink>
          </w:p>
        </w:tc>
      </w:tr>
    </w:tbl>
    <w:p>
      <w:pPr>
        <w:spacing w:after="60"/>
      </w:pPr>
    </w:p>
    <w:p>
      <w:r>
        <w:rPr>
          <w:b/>
          <w:bCs/>
          <w:sz w:val="24"/>
          <w:szCs w:val="24"/>
        </w:rPr>
        <w:t xml:space="preserve">Step 1 — Create a Claude account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2F2F2" w:sz="2"/>
              <w:left w:val="single" w:color="F2F2F2" w:sz="2"/>
              <w:bottom w:val="single" w:color="F2F2F2" w:sz="2"/>
              <w:right w:val="single" w:color="F2F2F2" w:sz="2"/>
            </w:tcBorders>
            <w:shd w:fill="F2F2F2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t xml:space="preserve">Claude is free to use with some daily limits. For building several websites without interruption, a paid plan (e.g. Claude Pro) is recommended — see current pricing at claude.ai. Start with the free account and upgrade when you need to.</w:t>
            </w:r>
          </w:p>
        </w:tc>
      </w:tr>
    </w:tbl>
    <w:p>
      <w:r>
        <w:rPr>
          <w:b/>
          <w:bCs/>
        </w:rPr>
        <w:t xml:space="preserve">Already have an account? </w:t>
      </w:r>
      <w:r>
        <w:t xml:space="preserve">Log in at </w:t>
      </w:r>
      <w:r>
        <w:rPr>
          <w:b/>
          <w:bCs/>
        </w:rPr>
        <w:t xml:space="preserve">claude.ai</w:t>
      </w:r>
      <w:r>
        <w:t xml:space="preserve"> and skip to step 2.</w:t>
      </w:r>
    </w:p>
    <w:p>
      <w:r>
        <w:rPr>
          <w:b/>
          <w:bCs/>
        </w:rPr>
        <w:t xml:space="preserve">New user? </w:t>
      </w:r>
      <w:r>
        <w:t xml:space="preserve">Go to </w:t>
      </w:r>
      <w:r>
        <w:rPr>
          <w:b/>
          <w:bCs/>
        </w:rPr>
        <w:t xml:space="preserve">claude.ai</w:t>
      </w:r>
      <w:r>
        <w:t xml:space="preserve">, click Sign up and create a free account. Takes about a minute.</w:t>
      </w:r>
    </w:p>
    <w:p>
      <w:pPr>
        <w:spacing w:after="60"/>
      </w:pPr>
    </w:p>
    <w:p>
      <w:r>
        <w:rPr>
          <w:b/>
          <w:bCs/>
          <w:sz w:val="24"/>
          <w:szCs w:val="24"/>
        </w:rPr>
        <w:t xml:space="preserve">Step 2 — Create a project</w:t>
      </w:r>
    </w:p>
    <w:p>
      <w:r>
        <w:t xml:space="preserve">A project means Claude always knows the Themify Ultra rules — you never need to explain them again.</w:t>
      </w:r>
    </w:p>
    <w:p>
      <w:pPr>
        <w:pStyle w:val="ListParagraph"/>
        <w:numPr>
          <w:ilvl w:val="0"/>
          <w:numId w:val="2"/>
        </w:numPr>
      </w:pPr>
      <w:r>
        <w:t xml:space="preserve">Log in to claude.ai</w:t>
      </w:r>
    </w:p>
    <w:p>
      <w:pPr>
        <w:pStyle w:val="ListParagraph"/>
        <w:numPr>
          <w:ilvl w:val="0"/>
          <w:numId w:val="2"/>
        </w:numPr>
      </w:pPr>
      <w:r>
        <w:t xml:space="preserve">Click Projects in the left menu</w:t>
      </w:r>
    </w:p>
    <w:p>
      <w:pPr>
        <w:pStyle w:val="ListParagraph"/>
        <w:numPr>
          <w:ilvl w:val="0"/>
          <w:numId w:val="2"/>
        </w:numPr>
      </w:pPr>
      <w:r>
        <w:t xml:space="preserve">Click New Project</w:t>
      </w:r>
    </w:p>
    <w:p>
      <w:pPr>
        <w:pStyle w:val="ListParagraph"/>
        <w:numPr>
          <w:ilvl w:val="0"/>
          <w:numId w:val="2"/>
        </w:numPr>
      </w:pPr>
      <w:r>
        <w:t xml:space="preserve">Give the project a name, e.g. Themify Websites</w:t>
      </w:r>
    </w:p>
    <w:p>
      <w:pPr>
        <w:spacing w:after="60"/>
      </w:pPr>
    </w:p>
    <w:p>
      <w:r>
        <w:rPr>
          <w:b/>
          <w:bCs/>
          <w:sz w:val="24"/>
          <w:szCs w:val="24"/>
        </w:rPr>
        <w:t xml:space="preserve">Step 3 — Add project instructions</w:t>
      </w:r>
    </w:p>
    <w:p>
      <w:r>
        <w:t xml:space="preserve">Project instructions tell Claude how to work with Themify Ultra. This kit includes the right instruction file for </w:t>
      </w:r>
      <w:r>
        <w:rPr>
          <w:b/>
          <w:bCs/>
        </w:rPr>
        <w:t xml:space="preserve">the prompt track</w:t>
      </w:r>
      <w:r>
        <w:t xml:space="preserve">.</w:t>
      </w:r>
    </w:p>
    <w:p>
      <w:pPr>
        <w:pStyle w:val="ListParagraph"/>
        <w:numPr>
          <w:ilvl w:val="0"/>
          <w:numId w:val="2"/>
        </w:numPr>
      </w:pPr>
      <w:r>
        <w:t xml:space="preserve">Open the file project-instructions.txt (in folder “3. Project Instructions”) in Notepad or any text editor</w:t>
      </w:r>
    </w:p>
    <w:p>
      <w:pPr>
        <w:pStyle w:val="ListParagraph"/>
        <w:numPr>
          <w:ilvl w:val="0"/>
          <w:numId w:val="2"/>
        </w:numPr>
      </w:pPr>
      <w:r>
        <w:t xml:space="preserve">Select all text — Ctrl+A</w:t>
      </w:r>
    </w:p>
    <w:p>
      <w:pPr>
        <w:pStyle w:val="ListParagraph"/>
        <w:numPr>
          <w:ilvl w:val="0"/>
          <w:numId w:val="2"/>
        </w:numPr>
      </w:pPr>
      <w:r>
        <w:t xml:space="preserve">Copy — Ctrl+C</w:t>
      </w:r>
    </w:p>
    <w:p>
      <w:pPr>
        <w:pStyle w:val="ListParagraph"/>
        <w:numPr>
          <w:ilvl w:val="0"/>
          <w:numId w:val="2"/>
        </w:numPr>
      </w:pPr>
      <w:r>
        <w:t xml:space="preserve">Inside the project on claude.ai, click Project instructions</w:t>
      </w:r>
    </w:p>
    <w:p>
      <w:pPr>
        <w:pStyle w:val="ListParagraph"/>
        <w:numPr>
          <w:ilvl w:val="0"/>
          <w:numId w:val="2"/>
        </w:numPr>
      </w:pPr>
      <w:r>
        <w:t xml:space="preserve">Paste — Ctrl+V and save</w:t>
      </w:r>
    </w:p>
    <w:p>
      <w:r>
        <w:t xml:space="preserve">Claude will now read these instructions automatically in every new conversation.</w:t>
      </w:r>
    </w:p>
    <w:p>
      <w:pPr>
        <w:spacing w:after="60"/>
      </w:pPr>
    </w:p>
    <w:p>
      <w:r>
        <w:rPr>
          <w:b/>
          <w:bCs/>
          <w:sz w:val="24"/>
          <w:szCs w:val="24"/>
        </w:rPr>
        <w:t xml:space="preserve">Step 4 — Order your first website</w:t>
      </w:r>
    </w:p>
    <w:p>
      <w:r>
        <w:t xml:space="preserve">Click New Chat inside the project and describe what you need in your own words — just as you would explain it to a colleague. No special format needed. Claude will ask follow-up questions if anything is missing.</w:t>
      </w:r>
    </w:p>
    <w:p>
      <w:r>
        <w:rPr>
          <w:b/>
          <w:bCs/>
        </w:rPr>
        <w:t xml:space="preserve">Examples: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2F2F2" w:sz="2"/>
              <w:left w:val="single" w:color="F2F2F2" w:sz="2"/>
              <w:bottom w:val="single" w:color="F2F2F2" w:sz="2"/>
              <w:right w:val="single" w:color="F2F2F2" w:sz="2"/>
            </w:tcBorders>
            <w:shd w:fill="F2F2F2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i/>
                <w:iCs/>
              </w:rPr>
              <w:t xml:space="preserve">“I need a website for my pizzeria Napoli in Manchester. We serve Neapolitan pizza and pasta, open every day. Target audience is families and young adults. I want a red accent colour and a warm, welcoming feel.”</w:t>
            </w:r>
          </w:p>
        </w:tc>
      </w:tr>
    </w:tbl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2F2F2" w:sz="2"/>
              <w:left w:val="single" w:color="F2F2F2" w:sz="2"/>
              <w:bottom w:val="single" w:color="F2F2F2" w:sz="2"/>
              <w:right w:val="single" w:color="F2F2F2" w:sz="2"/>
            </w:tcBorders>
            <w:shd w:fill="F2F2F2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i/>
                <w:iCs/>
              </w:rPr>
              <w:t xml:space="preserve">“Create a website for law firm Henderson &amp; Partners in London. Commercial law and employment law for mid-sized businesses. Professional tone, dark blue. Homepage, services, about us and contact.”</w:t>
            </w:r>
          </w:p>
        </w:tc>
      </w:tr>
    </w:tbl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2F2F2" w:sz="2"/>
              <w:left w:val="single" w:color="F2F2F2" w:sz="2"/>
              <w:bottom w:val="single" w:color="F2F2F2" w:sz="2"/>
              <w:right w:val="single" w:color="F2F2F2" w:sz="2"/>
            </w:tcBorders>
            <w:shd w:fill="F2F2F2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t xml:space="preserve">You can also attach images directly in the chat: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t xml:space="preserve">A screenshot of a website you like — Claude uses it as inspiration for design, colours and typography</w:t>
            </w:r>
          </w:p>
          <w:p>
            <w:pPr>
              <w:pStyle w:val="ListParagraph"/>
              <w:numPr>
                <w:ilvl w:val="0"/>
                <w:numId w:val="2"/>
              </w:numPr>
            </w:pPr>
            <w:r>
              <w:t xml:space="preserve">Your logo — Claude adapts colours and tone to match your visual identity</w:t>
            </w:r>
          </w:p>
        </w:tc>
      </w:tr>
    </w:tbl>
    <w:p>
      <w:pPr>
        <w:spacing w:after="60"/>
      </w:pPr>
    </w:p>
    <w:p>
      <w:r>
        <w:t xml:space="preserve">When Claude is done the files are generated — here is how to download them: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F5E9" w:sz="2"/>
              <w:left w:val="single" w:color="E8F5E9" w:sz="2"/>
              <w:bottom w:val="single" w:color="E8F5E9" w:sz="2"/>
              <w:right w:val="single" w:color="E8F5E9" w:sz="2"/>
            </w:tcBorders>
            <w:shd w:fill="E8F5E9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b/>
                <w:bCs/>
              </w:rPr>
              <w:t xml:space="preserve">How to download the files from Claude:</w:t>
            </w:r>
          </w:p>
          <w:p>
            <w:pPr>
              <w:pStyle w:val="ListParagraph"/>
              <w:numPr>
                <w:ilvl w:val="0"/>
                <w:numId w:val="3"/>
              </w:numPr>
            </w:pPr>
            <w:r>
              <w:t xml:space="preserve">When Claude has finished, the files appear as downloadable links in the chat</w:t>
            </w:r>
          </w:p>
          <w:p>
            <w:pPr>
              <w:pStyle w:val="ListParagraph"/>
              <w:numPr>
                <w:ilvl w:val="0"/>
                <w:numId w:val="3"/>
              </w:numPr>
            </w:pPr>
            <w:r>
              <w:t xml:space="preserve">Click each file to download it to your computer</w:t>
            </w:r>
          </w:p>
          <w:p>
            <w:pPr>
              <w:pStyle w:val="ListParagraph"/>
              <w:numPr>
                <w:ilvl w:val="0"/>
                <w:numId w:val="3"/>
              </w:numPr>
            </w:pPr>
            <w:r>
              <w:t xml:space="preserve">Save the files somewhere easy to find — e.g. a folder called “Your site”</w:t>
            </w:r>
          </w:p>
          <w:p>
            <w:r>
              <w:t xml:space="preserve">The files are named e.g. businessname-home.json, businessname-header.json etc. One file per page — import each file on the correct page in Themify Builder.</w:t>
            </w:r>
          </w:p>
        </w:tc>
      </w:tr>
    </w:tbl>
    <w:p>
      <w:pPr>
        <w:spacing w:after="60"/>
      </w:pPr>
    </w:p>
    <w:p>
      <w:r>
        <w:rPr>
          <w:b/>
          <w:bCs/>
          <w:sz w:val="24"/>
          <w:szCs w:val="24"/>
        </w:rPr>
        <w:t xml:space="preserve">Step 5 — Finalise the website</w:t>
      </w:r>
    </w:p>
    <w:p>
      <w:r>
        <w:t xml:space="preserve">Once everything is imported and the site looks good, go through these final steps before publishing:</w:t>
      </w:r>
    </w:p>
    <w:p>
      <w:pPr>
        <w:pStyle w:val="ListParagraph"/>
        <w:numPr>
          <w:ilvl w:val="0"/>
          <w:numId w:val="2"/>
        </w:numPr>
      </w:pPr>
      <w:r>
        <w:t xml:space="preserve">Contact form — open the contact page in Builder and add the correct email address in the contact module (it needs the free Themify Builder Contact plugin)</w:t>
      </w:r>
    </w:p>
    <w:p>
      <w:pPr>
        <w:pStyle w:val="ListParagraph"/>
        <w:numPr>
          <w:ilvl w:val="0"/>
          <w:numId w:val="2"/>
        </w:numPr>
      </w:pPr>
      <w:r>
        <w:t xml:space="preserve">Address and phone number — update everywhere they appear (header, footer, contact page)</w:t>
      </w:r>
    </w:p>
    <w:p>
      <w:pPr>
        <w:pStyle w:val="ListParagraph"/>
        <w:numPr>
          <w:ilvl w:val="0"/>
          <w:numId w:val="2"/>
        </w:numPr>
      </w:pPr>
      <w:r>
        <w:t xml:space="preserve">All buttons and links — click through every button and check the link is correct</w:t>
      </w:r>
    </w:p>
    <w:p>
      <w:pPr>
        <w:pStyle w:val="ListParagraph"/>
        <w:numPr>
          <w:ilvl w:val="0"/>
          <w:numId w:val="2"/>
        </w:numPr>
      </w:pPr>
      <w:r>
        <w:t xml:space="preserve">Menu — check that all menu links point to the right pages</w:t>
      </w:r>
    </w:p>
    <w:p>
      <w:pPr>
        <w:pStyle w:val="ListParagraph"/>
        <w:numPr>
          <w:ilvl w:val="0"/>
          <w:numId w:val="2"/>
        </w:numPr>
      </w:pPr>
      <w:r>
        <w:t xml:space="preserve">Images — replace the Unsplash placeholders with your own, and compress them (WebP) for a fast mobile site</w:t>
      </w:r>
    </w:p>
    <w:p>
      <w:pPr>
        <w:pStyle w:val="ListParagraph"/>
        <w:numPr>
          <w:ilvl w:val="0"/>
          <w:numId w:val="2"/>
        </w:numPr>
      </w:pPr>
      <w:r>
        <w:t xml:space="preserve">Logo — adjust the size and check that the link goes to the homepage</w:t>
      </w:r>
    </w:p>
    <w:p>
      <w:pPr>
        <w:pStyle w:val="ListParagraph"/>
        <w:numPr>
          <w:ilvl w:val="0"/>
          <w:numId w:val="2"/>
        </w:numPr>
      </w:pPr>
      <w:r>
        <w:t xml:space="preserve">One heading per page — hide the theme’s page-title bar on Builder pages so each page has a single main heading (good for SEO and accessibility)</w:t>
      </w:r>
    </w:p>
    <w:p>
      <w:pPr>
        <w:pStyle w:val="ListParagraph"/>
        <w:numPr>
          <w:ilvl w:val="0"/>
          <w:numId w:val="2"/>
        </w:numPr>
      </w:pPr>
      <w:r>
        <w:t xml:space="preserve">Quick check — run a free PageSpeed Insights / Lighthouse test and fix anything it flags (see the Themify Ultra Guide for details)</w:t>
      </w:r>
    </w:p>
    <w:p>
      <w:pPr>
        <w:pStyle w:val="ListParagraph"/>
        <w:numPr>
          <w:ilvl w:val="0"/>
          <w:numId w:val="2"/>
        </w:numPr>
      </w:pPr>
      <w:r>
        <w:t xml:space="preserve">Mobile view — check how the site looks on mobile using Builder’s preview</w:t>
      </w:r>
    </w:p>
    <w:p>
      <w:pPr>
        <w:spacing w:after="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F5E9" w:sz="2"/>
              <w:left w:val="single" w:color="E8F5E9" w:sz="2"/>
              <w:bottom w:val="single" w:color="E8F5E9" w:sz="2"/>
              <w:right w:val="single" w:color="E8F5E9" w:sz="2"/>
            </w:tcBorders>
            <w:shd w:fill="E8F5E9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b/>
                <w:bCs/>
              </w:rPr>
              <w:t xml:space="preserve">🎉  Congratulations — your website is ready to publish!</w:t>
            </w:r>
          </w:p>
        </w:tc>
      </w:tr>
    </w:tbl>
    <w:p>
      <w:pPr>
        <w:spacing w:after="60"/>
      </w:pPr>
    </w:p>
    <w:p>
      <w:pPr>
        <w:pStyle w:val="Heading2"/>
      </w:pPr>
      <w:r>
        <w:t xml:space="preserve">Tips</w:t>
      </w:r>
    </w:p>
    <w:p>
      <w:pPr>
        <w:pStyle w:val="ListParagraph"/>
        <w:numPr>
          <w:ilvl w:val="0"/>
          <w:numId w:val="2"/>
        </w:numPr>
      </w:pPr>
      <w:r>
        <w:t xml:space="preserve">Not happy? Describe what you want changed — Claude adjusts in the same conversation</w:t>
      </w:r>
    </w:p>
    <w:p>
      <w:pPr>
        <w:pStyle w:val="ListParagraph"/>
        <w:numPr>
          <w:ilvl w:val="0"/>
          <w:numId w:val="2"/>
        </w:numPr>
      </w:pPr>
      <w:r>
        <w:t xml:space="preserve">Multiple websites — start a new conversation for each new site</w:t>
      </w:r>
    </w:p>
    <w:p>
      <w:pPr>
        <w:pStyle w:val="ListParagraph"/>
        <w:numPr>
          <w:ilvl w:val="0"/>
          <w:numId w:val="2"/>
        </w:numPr>
      </w:pPr>
      <w:r>
        <w:t xml:space="preserve">History is saved — return to a previous conversation at any time</w:t>
      </w:r>
    </w:p>
    <w:p>
      <w:pPr>
        <w:pStyle w:val="ListParagraph"/>
        <w:numPr>
          <w:ilvl w:val="0"/>
          <w:numId w:val="2"/>
        </w:numPr>
      </w:pPr>
      <w:r>
        <w:t xml:space="preserve">Want to read more? See the Themify Ultra Guide in this folder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8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240"/>
      <w:outlineLvl w:val="0"/>
    </w:pPr>
    <w:rPr>
      <w:rFonts w:ascii="Arial" w:cs="Arial" w:eastAsia="Arial" w:hAnsi="Arial"/>
      <w:b/>
      <w:bCs/>
      <w:color w:val="1B3A57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5E8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z4f0ieugkwf9uxaf4i4bl" Type="http://schemas.openxmlformats.org/officeDocument/2006/relationships/hyperlink" Target="https://test.javisst.com/" TargetMode="Externa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2026-06-05T13:10:24.714Z</dcterms:created>
  <dcterms:modified xsi:type="dcterms:W3CDTF">2026-06-05T13:10:24.714Z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